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BF" w:rsidRPr="00D647E4" w:rsidRDefault="00D647E4" w:rsidP="003634A8">
      <w:pPr>
        <w:pStyle w:val="Heading1"/>
        <w:numPr>
          <w:ilvl w:val="0"/>
          <w:numId w:val="0"/>
        </w:numPr>
      </w:pPr>
      <w:r>
        <w:rPr>
          <w:color w:val="000000"/>
          <w:bdr w:val="dotted" w:sz="6" w:space="0" w:color="0000FF" w:frame="1"/>
        </w:rPr>
        <w:t>Cases til kursus om Menneskerettigheder som dimension i pædagogprofessionen</w:t>
      </w:r>
    </w:p>
    <w:p w:rsidR="00D647E4" w:rsidRDefault="00D647E4" w:rsidP="00D647E4">
      <w:r>
        <w:rPr>
          <w:color w:val="000000"/>
          <w:sz w:val="27"/>
          <w:szCs w:val="27"/>
        </w:rPr>
        <w:t>Lavet af Marie Delgado Ebbesen</w:t>
      </w:r>
    </w:p>
    <w:p w:rsidR="00D647E4" w:rsidRDefault="00D647E4" w:rsidP="00D647E4"/>
    <w:p w:rsidR="00D647E4" w:rsidRPr="00D647E4" w:rsidRDefault="00D647E4" w:rsidP="00D647E4"/>
    <w:tbl>
      <w:tblPr>
        <w:tblW w:w="0" w:type="auto"/>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660"/>
      </w:tblGrid>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Pr="00D647E4" w:rsidRDefault="00D647E4">
            <w:pPr>
              <w:pStyle w:val="NormalWeb"/>
              <w:rPr>
                <w:rStyle w:val="Strong"/>
                <w:rFonts w:asciiTheme="minorHAnsi" w:eastAsiaTheme="majorEastAsia" w:hAnsiTheme="minorHAnsi"/>
                <w:color w:val="000000"/>
                <w:sz w:val="27"/>
                <w:szCs w:val="27"/>
              </w:rPr>
            </w:pPr>
            <w:r>
              <w:rPr>
                <w:rStyle w:val="Strong"/>
                <w:rFonts w:asciiTheme="minorHAnsi" w:eastAsiaTheme="majorEastAsia" w:hAnsiTheme="minorHAnsi"/>
                <w:color w:val="000000"/>
                <w:sz w:val="27"/>
                <w:szCs w:val="27"/>
              </w:rPr>
              <w:t>CASE 1:</w:t>
            </w:r>
          </w:p>
          <w:p w:rsidR="00D647E4" w:rsidRPr="00D647E4" w:rsidRDefault="00D647E4">
            <w:pPr>
              <w:pStyle w:val="NormalWeb"/>
              <w:rPr>
                <w:rFonts w:asciiTheme="minorHAnsi" w:hAnsiTheme="minorHAnsi"/>
                <w:color w:val="000000"/>
                <w:sz w:val="27"/>
                <w:szCs w:val="27"/>
              </w:rPr>
            </w:pPr>
            <w:r w:rsidRPr="00D647E4">
              <w:rPr>
                <w:rStyle w:val="Strong"/>
                <w:rFonts w:asciiTheme="minorHAnsi" w:eastAsiaTheme="majorEastAsia" w:hAnsiTheme="minorHAnsi"/>
                <w:color w:val="000000"/>
                <w:sz w:val="27"/>
                <w:szCs w:val="27"/>
                <w:u w:val="single"/>
              </w:rPr>
              <w:t>Noget om en afhentning.</w:t>
            </w:r>
          </w:p>
          <w:p w:rsidR="00D647E4" w:rsidRPr="00D647E4" w:rsidRDefault="00D647E4" w:rsidP="003634A8">
            <w:pPr>
              <w:pStyle w:val="NormalWeb"/>
              <w:rPr>
                <w:rFonts w:asciiTheme="minorHAnsi" w:hAnsiTheme="minorHAnsi"/>
                <w:color w:val="000000"/>
                <w:sz w:val="27"/>
                <w:szCs w:val="27"/>
              </w:rPr>
            </w:pPr>
            <w:r w:rsidRPr="00D647E4">
              <w:rPr>
                <w:rFonts w:asciiTheme="minorHAnsi" w:hAnsiTheme="minorHAnsi"/>
                <w:color w:val="000000"/>
                <w:sz w:val="27"/>
                <w:szCs w:val="27"/>
              </w:rPr>
              <w:t xml:space="preserve">Børnehave. En pædagogstuderende iagttager at en </w:t>
            </w:r>
            <w:r w:rsidR="003634A8">
              <w:rPr>
                <w:rFonts w:asciiTheme="minorHAnsi" w:hAnsiTheme="minorHAnsi"/>
                <w:color w:val="000000"/>
                <w:sz w:val="27"/>
                <w:szCs w:val="27"/>
              </w:rPr>
              <w:t>m</w:t>
            </w:r>
            <w:r w:rsidRPr="00D647E4">
              <w:rPr>
                <w:rFonts w:asciiTheme="minorHAnsi" w:hAnsiTheme="minorHAnsi"/>
                <w:color w:val="000000"/>
                <w:sz w:val="27"/>
                <w:szCs w:val="27"/>
              </w:rPr>
              <w:t xml:space="preserve">or, i forbindelse med afhentning, slår sit barn. Den studerende henvender sig til institutionslederen, for at fortælle hvad hun har observeret, og finde ud af hvad der skal gøres. Institutionslederen fortæller at det har taget lang tid at opbygge </w:t>
            </w:r>
            <w:r w:rsidR="003634A8">
              <w:rPr>
                <w:rFonts w:asciiTheme="minorHAnsi" w:hAnsiTheme="minorHAnsi"/>
                <w:color w:val="000000"/>
                <w:sz w:val="27"/>
                <w:szCs w:val="27"/>
              </w:rPr>
              <w:t>en relation med den pågældende m</w:t>
            </w:r>
            <w:r w:rsidRPr="00D647E4">
              <w:rPr>
                <w:rFonts w:asciiTheme="minorHAnsi" w:hAnsiTheme="minorHAnsi"/>
                <w:color w:val="000000"/>
                <w:sz w:val="27"/>
                <w:szCs w:val="27"/>
              </w:rPr>
              <w:t>or, og vil ikke lave en underretning om episoden. Den manglende underretning begrundes med, at det v</w:t>
            </w:r>
            <w:r w:rsidR="003634A8">
              <w:rPr>
                <w:rFonts w:asciiTheme="minorHAnsi" w:hAnsiTheme="minorHAnsi"/>
                <w:color w:val="000000"/>
                <w:sz w:val="27"/>
                <w:szCs w:val="27"/>
              </w:rPr>
              <w:t>il kunne skade samarbejdet med m</w:t>
            </w:r>
            <w:r w:rsidRPr="00D647E4">
              <w:rPr>
                <w:rFonts w:asciiTheme="minorHAnsi" w:hAnsiTheme="minorHAnsi"/>
                <w:color w:val="000000"/>
                <w:sz w:val="27"/>
                <w:szCs w:val="27"/>
              </w:rPr>
              <w:t>oderen. Den studerende taler med sin vejleder på pædagoguddannelsen og vælger efterfølgende selv at lave en underretning i eget navn.</w:t>
            </w: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Fonts w:asciiTheme="minorHAnsi" w:hAnsiTheme="minorHAnsi"/>
                <w:color w:val="000000"/>
                <w:sz w:val="27"/>
                <w:szCs w:val="27"/>
              </w:rPr>
            </w:pP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Opgave:</w:t>
            </w:r>
          </w:p>
          <w:p w:rsidR="00D647E4" w:rsidRPr="00D647E4" w:rsidRDefault="00D647E4" w:rsidP="00D647E4">
            <w:pPr>
              <w:numPr>
                <w:ilvl w:val="0"/>
                <w:numId w:val="15"/>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hvilke menneskerettigheder der er relevante at forholde sig til i forbindelse med casen, og find ud af hvilken del af den lovgivning der gælder på området, der er relevant at inddrage.</w:t>
            </w:r>
          </w:p>
          <w:p w:rsidR="00D647E4" w:rsidRPr="00D647E4" w:rsidRDefault="00D647E4" w:rsidP="00D647E4">
            <w:pPr>
              <w:numPr>
                <w:ilvl w:val="0"/>
                <w:numId w:val="15"/>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hvordan man som pædagog burde forholde sig, og hvordan man som pædagog kunne takle situationen i praksis.</w:t>
            </w:r>
          </w:p>
          <w:p w:rsidR="00D647E4" w:rsidRPr="00D647E4" w:rsidRDefault="00D647E4" w:rsidP="00D647E4">
            <w:pPr>
              <w:numPr>
                <w:ilvl w:val="0"/>
                <w:numId w:val="15"/>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hvordan man som pædagog mere generelt set bør håndtere det hvis institutionslederen ikke overholder lovgivningen.</w:t>
            </w:r>
          </w:p>
          <w:p w:rsidR="00D647E4" w:rsidRPr="00D647E4" w:rsidRDefault="00D647E4">
            <w:pPr>
              <w:pStyle w:val="NormalWeb"/>
              <w:rPr>
                <w:rFonts w:asciiTheme="minorHAnsi" w:hAnsiTheme="minorHAnsi"/>
                <w:color w:val="000000"/>
                <w:sz w:val="27"/>
                <w:szCs w:val="27"/>
              </w:rPr>
            </w:pPr>
          </w:p>
        </w:tc>
      </w:tr>
    </w:tbl>
    <w:p w:rsidR="00D647E4" w:rsidRPr="00D647E4" w:rsidRDefault="00D647E4" w:rsidP="00D647E4">
      <w:pPr>
        <w:rPr>
          <w:rFonts w:asciiTheme="minorHAnsi" w:hAnsiTheme="minorHAnsi"/>
          <w:vanish/>
        </w:rPr>
      </w:pPr>
    </w:p>
    <w:p w:rsidR="00D647E4" w:rsidRPr="00D647E4" w:rsidRDefault="00D647E4" w:rsidP="00D647E4">
      <w:pPr>
        <w:rPr>
          <w:rFonts w:asciiTheme="minorHAnsi" w:hAnsiTheme="minorHAnsi"/>
          <w:vanish/>
        </w:rPr>
      </w:pPr>
    </w:p>
    <w:p w:rsidR="00D647E4" w:rsidRPr="00D647E4" w:rsidRDefault="00D647E4" w:rsidP="00D647E4">
      <w:pPr>
        <w:rPr>
          <w:rFonts w:asciiTheme="minorHAnsi" w:hAnsiTheme="minorHAnsi"/>
          <w:vanish/>
        </w:rPr>
      </w:pPr>
    </w:p>
    <w:tbl>
      <w:tblPr>
        <w:tblW w:w="0" w:type="auto"/>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660"/>
      </w:tblGrid>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Style w:val="Strong"/>
                <w:rFonts w:asciiTheme="minorHAnsi" w:eastAsiaTheme="majorEastAsia" w:hAnsiTheme="minorHAnsi"/>
                <w:color w:val="000000"/>
                <w:sz w:val="27"/>
                <w:szCs w:val="27"/>
                <w:u w:val="single"/>
              </w:rPr>
            </w:pPr>
          </w:p>
          <w:p w:rsidR="003634A8" w:rsidRDefault="003634A8">
            <w:pPr>
              <w:pStyle w:val="NormalWeb"/>
              <w:rPr>
                <w:rStyle w:val="Strong"/>
                <w:rFonts w:asciiTheme="minorHAnsi" w:eastAsiaTheme="majorEastAsia" w:hAnsiTheme="minorHAnsi"/>
                <w:color w:val="000000"/>
                <w:sz w:val="27"/>
                <w:szCs w:val="27"/>
              </w:rPr>
            </w:pPr>
          </w:p>
          <w:p w:rsidR="00D647E4" w:rsidRPr="00D647E4" w:rsidRDefault="00D647E4">
            <w:pPr>
              <w:pStyle w:val="NormalWeb"/>
              <w:rPr>
                <w:rStyle w:val="Strong"/>
                <w:rFonts w:asciiTheme="minorHAnsi" w:eastAsiaTheme="majorEastAsia" w:hAnsiTheme="minorHAnsi"/>
                <w:color w:val="000000"/>
                <w:sz w:val="27"/>
                <w:szCs w:val="27"/>
              </w:rPr>
            </w:pPr>
            <w:r w:rsidRPr="00D647E4">
              <w:rPr>
                <w:rStyle w:val="Strong"/>
                <w:rFonts w:asciiTheme="minorHAnsi" w:eastAsiaTheme="majorEastAsia" w:hAnsiTheme="minorHAnsi"/>
                <w:color w:val="000000"/>
                <w:sz w:val="27"/>
                <w:szCs w:val="27"/>
              </w:rPr>
              <w:lastRenderedPageBreak/>
              <w:t>CASE 2:</w:t>
            </w:r>
          </w:p>
          <w:p w:rsidR="00D647E4" w:rsidRPr="00D647E4" w:rsidRDefault="00D647E4">
            <w:pPr>
              <w:pStyle w:val="NormalWeb"/>
              <w:rPr>
                <w:rFonts w:asciiTheme="minorHAnsi" w:hAnsiTheme="minorHAnsi"/>
                <w:color w:val="000000"/>
                <w:sz w:val="27"/>
                <w:szCs w:val="27"/>
              </w:rPr>
            </w:pPr>
            <w:r w:rsidRPr="00D647E4">
              <w:rPr>
                <w:rStyle w:val="Strong"/>
                <w:rFonts w:asciiTheme="minorHAnsi" w:eastAsiaTheme="majorEastAsia" w:hAnsiTheme="minorHAnsi"/>
                <w:color w:val="000000"/>
                <w:sz w:val="27"/>
                <w:szCs w:val="27"/>
                <w:u w:val="single"/>
              </w:rPr>
              <w:t>Må jeg sidde hos dig?</w:t>
            </w:r>
          </w:p>
          <w:p w:rsid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SFO. Mandlig pædagogstuderende får i forbindelse med at han starter i praktik at vide at han, som mandlig studerende, for en sikkerheds skyld, ikke skal give knus til børnene eller lade dem sidde på skødet. Han må heller ikke være alene med et barn. I løbet af praktikken oplever han restriktionerne som meget begrænsende i forhold til sit arbejde med børnene. Der er bl.a. en omsorgssvigtet pige som meget gerne vil have fysisk kontakt, f.eks. sidde på skødet og få læst en bog, og han føler at han er nødt til at afvise hende, på trods af at han kan se, at hun har et behov for at opleve voksen omsorg, og godt kunne trænge til et knus. Han kan ikke engang tilbyde hende den luksus at få alenetid med en voksen, ved f.eks. at tage hende med ud at købe ind.</w:t>
            </w:r>
          </w:p>
          <w:p w:rsidR="00D647E4" w:rsidRPr="00D647E4" w:rsidRDefault="00D647E4">
            <w:pPr>
              <w:pStyle w:val="NormalWeb"/>
              <w:rPr>
                <w:rFonts w:asciiTheme="minorHAnsi" w:hAnsiTheme="minorHAnsi"/>
                <w:color w:val="000000"/>
                <w:sz w:val="27"/>
                <w:szCs w:val="27"/>
              </w:rPr>
            </w:pP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lastRenderedPageBreak/>
              <w:t>Opgave:</w:t>
            </w:r>
          </w:p>
          <w:p w:rsidR="00D647E4" w:rsidRPr="00D647E4" w:rsidRDefault="00D647E4" w:rsidP="00D647E4">
            <w:pPr>
              <w:numPr>
                <w:ilvl w:val="0"/>
                <w:numId w:val="18"/>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hvilke menneskerettigheder der er relevante at forholde sig til i forbindelse med casen, og find ud af hvilken del af den lovgivning der gælder på området, der er relevant at inddrage.</w:t>
            </w:r>
          </w:p>
          <w:p w:rsidR="00D647E4" w:rsidRPr="00D647E4" w:rsidRDefault="00D647E4" w:rsidP="00D647E4">
            <w:pPr>
              <w:numPr>
                <w:ilvl w:val="0"/>
                <w:numId w:val="18"/>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hvordan man som pædagogstuderende burde forholde sig, og hvordan man som pædagogstuderende kunne takle situationen i praksis.</w:t>
            </w:r>
          </w:p>
          <w:p w:rsidR="00D647E4" w:rsidRPr="00D647E4" w:rsidRDefault="00D647E4" w:rsidP="00D647E4">
            <w:pPr>
              <w:numPr>
                <w:ilvl w:val="0"/>
                <w:numId w:val="18"/>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hvordan specialregler for mandlige pædagoger i institutionerne påvirker a) de mandlige pædagoger b) de børn hvis tarv de skal varetage.</w:t>
            </w:r>
          </w:p>
          <w:p w:rsidR="00D647E4" w:rsidRPr="00D647E4" w:rsidRDefault="00D647E4">
            <w:pPr>
              <w:pStyle w:val="NormalWeb"/>
              <w:rPr>
                <w:rFonts w:asciiTheme="minorHAnsi" w:hAnsiTheme="minorHAnsi"/>
                <w:color w:val="000000"/>
                <w:sz w:val="27"/>
                <w:szCs w:val="27"/>
              </w:rPr>
            </w:pPr>
          </w:p>
        </w:tc>
      </w:tr>
    </w:tbl>
    <w:p w:rsidR="00D647E4" w:rsidRPr="00D647E4" w:rsidRDefault="00D647E4" w:rsidP="00D647E4">
      <w:pPr>
        <w:rPr>
          <w:rFonts w:asciiTheme="minorHAnsi" w:hAnsiTheme="minorHAnsi"/>
          <w:vanish/>
        </w:rPr>
      </w:pPr>
    </w:p>
    <w:tbl>
      <w:tblPr>
        <w:tblW w:w="0" w:type="auto"/>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660"/>
      </w:tblGrid>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Style w:val="Strong"/>
                <w:rFonts w:asciiTheme="minorHAnsi" w:eastAsiaTheme="majorEastAsia" w:hAnsiTheme="minorHAnsi"/>
                <w:color w:val="000000"/>
                <w:sz w:val="27"/>
                <w:szCs w:val="27"/>
                <w:u w:val="single"/>
              </w:rPr>
            </w:pPr>
          </w:p>
          <w:p w:rsidR="00D647E4" w:rsidRDefault="00D647E4">
            <w:pPr>
              <w:pStyle w:val="NormalWeb"/>
              <w:rPr>
                <w:rStyle w:val="Strong"/>
                <w:rFonts w:asciiTheme="minorHAnsi" w:eastAsiaTheme="majorEastAsia" w:hAnsiTheme="minorHAnsi"/>
                <w:color w:val="000000"/>
                <w:sz w:val="27"/>
                <w:szCs w:val="27"/>
              </w:rPr>
            </w:pPr>
          </w:p>
          <w:p w:rsidR="003634A8" w:rsidRDefault="003634A8">
            <w:pPr>
              <w:pStyle w:val="NormalWeb"/>
              <w:rPr>
                <w:rStyle w:val="Strong"/>
                <w:rFonts w:asciiTheme="minorHAnsi" w:eastAsiaTheme="majorEastAsia" w:hAnsiTheme="minorHAnsi"/>
                <w:color w:val="000000"/>
                <w:sz w:val="27"/>
                <w:szCs w:val="27"/>
              </w:rPr>
            </w:pPr>
          </w:p>
          <w:p w:rsidR="00D647E4" w:rsidRPr="00D647E4" w:rsidRDefault="00D647E4">
            <w:pPr>
              <w:pStyle w:val="NormalWeb"/>
              <w:rPr>
                <w:rStyle w:val="Strong"/>
                <w:rFonts w:asciiTheme="minorHAnsi" w:eastAsiaTheme="majorEastAsia" w:hAnsiTheme="minorHAnsi"/>
                <w:color w:val="000000"/>
                <w:sz w:val="27"/>
                <w:szCs w:val="27"/>
              </w:rPr>
            </w:pPr>
            <w:r w:rsidRPr="00D647E4">
              <w:rPr>
                <w:rStyle w:val="Strong"/>
                <w:rFonts w:asciiTheme="minorHAnsi" w:eastAsiaTheme="majorEastAsia" w:hAnsiTheme="minorHAnsi"/>
                <w:color w:val="000000"/>
                <w:sz w:val="27"/>
                <w:szCs w:val="27"/>
              </w:rPr>
              <w:lastRenderedPageBreak/>
              <w:t>CASE 3:</w:t>
            </w:r>
          </w:p>
          <w:p w:rsidR="00D647E4" w:rsidRPr="00D647E4" w:rsidRDefault="00D647E4">
            <w:pPr>
              <w:pStyle w:val="NormalWeb"/>
              <w:rPr>
                <w:rFonts w:asciiTheme="minorHAnsi" w:hAnsiTheme="minorHAnsi"/>
                <w:color w:val="000000"/>
                <w:sz w:val="27"/>
                <w:szCs w:val="27"/>
              </w:rPr>
            </w:pPr>
            <w:r w:rsidRPr="00D647E4">
              <w:rPr>
                <w:rStyle w:val="Strong"/>
                <w:rFonts w:asciiTheme="minorHAnsi" w:eastAsiaTheme="majorEastAsia" w:hAnsiTheme="minorHAnsi"/>
                <w:color w:val="000000"/>
                <w:sz w:val="27"/>
                <w:szCs w:val="27"/>
                <w:u w:val="single"/>
              </w:rPr>
              <w:t>Sexualitet.</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Efterskole for unge udviklingshæmmede. Anna (A) og Peter (P) er blevet kærester. Personalet oplever at P ikke har forståelse for A´s grænser (P har generelt svært ved at aflæse andres kropssprog), og at P gerne vil have sex, mens A er på et andet udviklingsstadie og udelukkende forbinder det at være kærester med at holde i hånd og måske kysse lidt. Parret mødes på A´s værelse og lukker døren; personalet mener at det er vigtigt at døren står åben, så de har mulighed for at se, om der er brug for at de griber ind. A og P vil gerne have døren lukket.</w:t>
            </w: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Fonts w:asciiTheme="minorHAnsi" w:hAnsiTheme="minorHAnsi"/>
                <w:color w:val="000000"/>
                <w:sz w:val="27"/>
                <w:szCs w:val="27"/>
              </w:rPr>
            </w:pP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Opgave:</w:t>
            </w:r>
          </w:p>
          <w:p w:rsidR="00D647E4" w:rsidRPr="00D647E4" w:rsidRDefault="00D647E4" w:rsidP="00D647E4">
            <w:pPr>
              <w:numPr>
                <w:ilvl w:val="0"/>
                <w:numId w:val="19"/>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hvilke menneskerettigheder der er relevante at forholde sig til i forbindelse med casen, og find ud af hvilken del af den lovgivning der gælder på området, der er relevant at inddrage.</w:t>
            </w:r>
          </w:p>
          <w:p w:rsidR="00D647E4" w:rsidRPr="00D647E4" w:rsidRDefault="00D647E4" w:rsidP="00D647E4">
            <w:pPr>
              <w:numPr>
                <w:ilvl w:val="0"/>
                <w:numId w:val="19"/>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hvordan man som pædagog burde forholde sig, og hvordan man som pædagog kunne takle situationen i praksis.</w:t>
            </w:r>
          </w:p>
          <w:p w:rsidR="00D647E4" w:rsidRPr="00D647E4" w:rsidRDefault="00D647E4" w:rsidP="00D647E4">
            <w:pPr>
              <w:numPr>
                <w:ilvl w:val="0"/>
                <w:numId w:val="19"/>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Overvej om der mere generelt er nogle menneskerettigheds aspekter der er relevante, i forbindelse med det, at forholde sig fagligt til udviklingshæmmedes seksualitet.</w:t>
            </w:r>
          </w:p>
          <w:p w:rsidR="00D647E4" w:rsidRPr="00D647E4" w:rsidRDefault="00D647E4">
            <w:pPr>
              <w:pStyle w:val="NormalWeb"/>
              <w:rPr>
                <w:rFonts w:asciiTheme="minorHAnsi" w:hAnsiTheme="minorHAnsi"/>
                <w:color w:val="000000"/>
                <w:sz w:val="27"/>
                <w:szCs w:val="27"/>
              </w:rPr>
            </w:pPr>
          </w:p>
        </w:tc>
      </w:tr>
    </w:tbl>
    <w:p w:rsidR="00D647E4" w:rsidRPr="00D647E4" w:rsidRDefault="00D647E4" w:rsidP="00D647E4">
      <w:pPr>
        <w:rPr>
          <w:rFonts w:asciiTheme="minorHAnsi" w:hAnsiTheme="minorHAnsi"/>
          <w:vanish/>
        </w:rPr>
      </w:pPr>
    </w:p>
    <w:tbl>
      <w:tblPr>
        <w:tblW w:w="0" w:type="auto"/>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660"/>
      </w:tblGrid>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Style w:val="Strong"/>
                <w:rFonts w:asciiTheme="minorHAnsi" w:eastAsiaTheme="majorEastAsia" w:hAnsiTheme="minorHAnsi"/>
                <w:color w:val="000000"/>
                <w:sz w:val="27"/>
                <w:szCs w:val="27"/>
              </w:rPr>
            </w:pPr>
          </w:p>
          <w:p w:rsidR="00D647E4" w:rsidRDefault="00D647E4">
            <w:pPr>
              <w:pStyle w:val="NormalWeb"/>
              <w:rPr>
                <w:rStyle w:val="Strong"/>
                <w:rFonts w:asciiTheme="minorHAnsi" w:eastAsiaTheme="majorEastAsia" w:hAnsiTheme="minorHAnsi"/>
                <w:color w:val="000000"/>
                <w:sz w:val="27"/>
                <w:szCs w:val="27"/>
              </w:rPr>
            </w:pPr>
          </w:p>
          <w:p w:rsidR="00D647E4" w:rsidRDefault="00D647E4">
            <w:pPr>
              <w:pStyle w:val="NormalWeb"/>
              <w:rPr>
                <w:rStyle w:val="Strong"/>
                <w:rFonts w:asciiTheme="minorHAnsi" w:eastAsiaTheme="majorEastAsia" w:hAnsiTheme="minorHAnsi"/>
                <w:color w:val="000000"/>
                <w:sz w:val="27"/>
                <w:szCs w:val="27"/>
              </w:rPr>
            </w:pPr>
          </w:p>
          <w:p w:rsidR="003634A8" w:rsidRDefault="003634A8">
            <w:pPr>
              <w:pStyle w:val="NormalWeb"/>
              <w:rPr>
                <w:rStyle w:val="Strong"/>
                <w:rFonts w:asciiTheme="minorHAnsi" w:eastAsiaTheme="majorEastAsia" w:hAnsiTheme="minorHAnsi"/>
                <w:color w:val="000000"/>
                <w:sz w:val="27"/>
                <w:szCs w:val="27"/>
              </w:rPr>
            </w:pPr>
          </w:p>
          <w:p w:rsidR="003634A8" w:rsidRDefault="003634A8">
            <w:pPr>
              <w:pStyle w:val="NormalWeb"/>
              <w:rPr>
                <w:rStyle w:val="Strong"/>
                <w:rFonts w:asciiTheme="minorHAnsi" w:eastAsiaTheme="majorEastAsia" w:hAnsiTheme="minorHAnsi"/>
                <w:color w:val="000000"/>
                <w:sz w:val="27"/>
                <w:szCs w:val="27"/>
              </w:rPr>
            </w:pPr>
          </w:p>
          <w:p w:rsidR="003634A8" w:rsidRDefault="003634A8">
            <w:pPr>
              <w:pStyle w:val="NormalWeb"/>
              <w:rPr>
                <w:rStyle w:val="Strong"/>
                <w:rFonts w:asciiTheme="minorHAnsi" w:eastAsiaTheme="majorEastAsia" w:hAnsiTheme="minorHAnsi"/>
                <w:color w:val="000000"/>
                <w:sz w:val="27"/>
                <w:szCs w:val="27"/>
              </w:rPr>
            </w:pPr>
          </w:p>
          <w:p w:rsidR="00D647E4" w:rsidRPr="00D647E4" w:rsidRDefault="00D647E4">
            <w:pPr>
              <w:pStyle w:val="NormalWeb"/>
              <w:rPr>
                <w:rStyle w:val="Strong"/>
                <w:rFonts w:asciiTheme="minorHAnsi" w:eastAsiaTheme="majorEastAsia" w:hAnsiTheme="minorHAnsi"/>
                <w:color w:val="000000"/>
                <w:sz w:val="27"/>
                <w:szCs w:val="27"/>
              </w:rPr>
            </w:pPr>
            <w:r>
              <w:rPr>
                <w:rStyle w:val="Strong"/>
                <w:rFonts w:asciiTheme="minorHAnsi" w:eastAsiaTheme="majorEastAsia" w:hAnsiTheme="minorHAnsi"/>
                <w:color w:val="000000"/>
                <w:sz w:val="27"/>
                <w:szCs w:val="27"/>
              </w:rPr>
              <w:lastRenderedPageBreak/>
              <w:t xml:space="preserve">CASE 4: </w:t>
            </w:r>
          </w:p>
          <w:p w:rsidR="00D647E4" w:rsidRPr="00D647E4" w:rsidRDefault="00D647E4">
            <w:pPr>
              <w:pStyle w:val="NormalWeb"/>
              <w:rPr>
                <w:rFonts w:asciiTheme="minorHAnsi" w:hAnsiTheme="minorHAnsi"/>
                <w:color w:val="000000"/>
                <w:sz w:val="27"/>
                <w:szCs w:val="27"/>
              </w:rPr>
            </w:pPr>
            <w:r w:rsidRPr="00D647E4">
              <w:rPr>
                <w:rStyle w:val="Strong"/>
                <w:rFonts w:asciiTheme="minorHAnsi" w:eastAsiaTheme="majorEastAsia" w:hAnsiTheme="minorHAnsi"/>
                <w:color w:val="000000"/>
                <w:sz w:val="27"/>
                <w:szCs w:val="27"/>
                <w:u w:val="single"/>
              </w:rPr>
              <w:t>Assam og samspil</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Assam på 4 år har svært ved at indgå i samspil med de andre børn på Gulerodsstuen. Han bliver hurtigt vred og aggressiv, virker som om han har svært ved at forstå reglerne. Han vil gerne bestemme, og virker ikke som om han hører efter hvad de andre børn siger. Bliver hurtigt ophidset hvis tingene ikke går efter hans hoved. De andre børn er bange for Assam, og nogle af dem undgår at lege med ham. Pædagogerne på stuen har Assam på som punkt ved et personalemøde; de forklarer at de mener at hans opførsel skyldes at han er forældrenes førstefødte søn, og at de kommer fra Mellemøsten hvor drengebørn har lov til alt.  Pædagogerne er usikre på hvad de skal gøre. De andre pædagoger råder dem til at prøve at få Assam til at forstå at han ikke er verdens centrum, ignorere ham når han er vred (så han lærer at det ikke skaffer ham opmærksomhed), og i stedet fokusere på at beskytte de andre børn, og skabe et trygt rum omkring dem.</w:t>
            </w: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Fonts w:asciiTheme="minorHAnsi" w:hAnsiTheme="minorHAnsi"/>
                <w:color w:val="000000"/>
                <w:sz w:val="27"/>
                <w:szCs w:val="27"/>
              </w:rPr>
            </w:pP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Opgave: diskutér med de andre i din studiegruppe:</w:t>
            </w:r>
          </w:p>
          <w:p w:rsidR="00D647E4" w:rsidRPr="00D647E4" w:rsidRDefault="00D647E4" w:rsidP="00D647E4">
            <w:pPr>
              <w:numPr>
                <w:ilvl w:val="0"/>
                <w:numId w:val="20"/>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Hvad er jeres umiddelbare tanker om casen?</w:t>
            </w:r>
          </w:p>
          <w:p w:rsidR="00D647E4" w:rsidRPr="00D647E4" w:rsidRDefault="00D647E4" w:rsidP="00D647E4">
            <w:pPr>
              <w:numPr>
                <w:ilvl w:val="0"/>
                <w:numId w:val="20"/>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Hvad tænker I om pædagogernes måde at begrunde Assams opførsel på?</w:t>
            </w:r>
          </w:p>
          <w:p w:rsidR="00D647E4" w:rsidRPr="00D647E4" w:rsidRDefault="00D647E4" w:rsidP="00D647E4">
            <w:pPr>
              <w:numPr>
                <w:ilvl w:val="0"/>
                <w:numId w:val="20"/>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Hvilke menneskerettigheder er i spil?</w:t>
            </w:r>
          </w:p>
          <w:p w:rsidR="00D647E4" w:rsidRPr="00D647E4" w:rsidRDefault="00D647E4" w:rsidP="00D647E4">
            <w:pPr>
              <w:numPr>
                <w:ilvl w:val="0"/>
                <w:numId w:val="20"/>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Hvad burde pædagogerne undersøge?</w:t>
            </w:r>
          </w:p>
          <w:p w:rsidR="00D647E4" w:rsidRPr="00D647E4" w:rsidRDefault="00D647E4" w:rsidP="00D647E4">
            <w:pPr>
              <w:numPr>
                <w:ilvl w:val="0"/>
                <w:numId w:val="20"/>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Hvad burde pædagogerne gøre?</w:t>
            </w: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3634A8" w:rsidRDefault="003634A8">
            <w:pPr>
              <w:pStyle w:val="NormalWeb"/>
              <w:rPr>
                <w:rFonts w:asciiTheme="minorHAnsi" w:hAnsiTheme="minorHAnsi"/>
                <w:color w:val="000000"/>
                <w:sz w:val="27"/>
                <w:szCs w:val="27"/>
              </w:rPr>
            </w:pP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Quiz:</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1. hvilke menneskerettigheder var (minimum) relevante?</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2. Dilemma eller direkte overtrædelse af en eller flere menneskerettigheder?</w:t>
            </w: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pPr>
          </w:p>
          <w:p w:rsidR="00D647E4" w:rsidRPr="00D647E4" w:rsidRDefault="00D647E4">
            <w:pPr>
              <w:pStyle w:val="NormalWeb"/>
              <w:rPr>
                <w:rStyle w:val="Strong"/>
                <w:rFonts w:asciiTheme="minorHAnsi" w:eastAsiaTheme="majorEastAsia" w:hAnsiTheme="minorHAnsi"/>
                <w:color w:val="000000"/>
                <w:sz w:val="27"/>
                <w:szCs w:val="27"/>
              </w:rPr>
            </w:pPr>
            <w:r>
              <w:rPr>
                <w:rStyle w:val="Strong"/>
                <w:rFonts w:asciiTheme="minorHAnsi" w:eastAsiaTheme="majorEastAsia" w:hAnsiTheme="minorHAnsi"/>
                <w:color w:val="000000"/>
                <w:sz w:val="27"/>
                <w:szCs w:val="27"/>
              </w:rPr>
              <w:lastRenderedPageBreak/>
              <w:t>CASE 5:</w:t>
            </w:r>
            <w:bookmarkStart w:id="0" w:name="_GoBack"/>
            <w:bookmarkEnd w:id="0"/>
          </w:p>
          <w:p w:rsidR="00D647E4" w:rsidRPr="00D647E4" w:rsidRDefault="00D647E4">
            <w:pPr>
              <w:pStyle w:val="NormalWeb"/>
              <w:rPr>
                <w:rFonts w:asciiTheme="minorHAnsi" w:hAnsiTheme="minorHAnsi"/>
                <w:color w:val="000000"/>
                <w:sz w:val="27"/>
                <w:szCs w:val="27"/>
              </w:rPr>
            </w:pPr>
            <w:r w:rsidRPr="00D647E4">
              <w:rPr>
                <w:rStyle w:val="Strong"/>
                <w:rFonts w:asciiTheme="minorHAnsi" w:eastAsiaTheme="majorEastAsia" w:hAnsiTheme="minorHAnsi"/>
                <w:color w:val="000000"/>
                <w:sz w:val="27"/>
                <w:szCs w:val="27"/>
                <w:u w:val="single"/>
              </w:rPr>
              <w:t>Peter og samspil.</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Peter på 4 år har svært ved at indgå i samspil med de andre børn på Gulerodsstuen. Han bliver hurtigt vred og aggressiv, virker som om han har svært ved at forstå reglerne. Han vil gerne bestemme, og virker ikke som om han hører efter hvad de andre børn siger. Bliver hurtigt ophidset hvis tingene ikke går efter hans hoved. De andre børn er bange for Peter, og nogle af dem undgår at lege med ham.</w:t>
            </w: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Fonts w:asciiTheme="minorHAnsi" w:hAnsiTheme="minorHAnsi"/>
                <w:color w:val="000000"/>
                <w:sz w:val="27"/>
                <w:szCs w:val="27"/>
              </w:rPr>
            </w:pP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Opgave: Diskuter sammen med din studiegruppe:</w:t>
            </w:r>
          </w:p>
          <w:p w:rsidR="00D647E4" w:rsidRPr="00D647E4" w:rsidRDefault="00D647E4" w:rsidP="00D647E4">
            <w:pPr>
              <w:numPr>
                <w:ilvl w:val="0"/>
                <w:numId w:val="21"/>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Nu har I læst samme adfærdsbeskrivelse, men den i denne udgave drejer den sig om en etnisk dansk dreng, Peter. Hvilke pædagogfaglige refleksioner ville man typisk gøre sig hvis man læste denne beskrivelse?</w:t>
            </w:r>
          </w:p>
          <w:p w:rsidR="00D647E4" w:rsidRPr="00D647E4" w:rsidRDefault="00D647E4" w:rsidP="00D647E4">
            <w:pPr>
              <w:numPr>
                <w:ilvl w:val="0"/>
                <w:numId w:val="21"/>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Hvilke grunde kunne der være til Peters opførsel?</w:t>
            </w:r>
          </w:p>
          <w:p w:rsidR="00D647E4" w:rsidRPr="00D647E4" w:rsidRDefault="00D647E4" w:rsidP="00D647E4">
            <w:pPr>
              <w:numPr>
                <w:ilvl w:val="0"/>
                <w:numId w:val="21"/>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Ser casen anderledes ud i jeres øjne når der står Peter?</w:t>
            </w:r>
          </w:p>
          <w:p w:rsidR="00D647E4" w:rsidRPr="00D647E4" w:rsidRDefault="00D647E4" w:rsidP="00D647E4">
            <w:pPr>
              <w:numPr>
                <w:ilvl w:val="0"/>
                <w:numId w:val="21"/>
              </w:numPr>
              <w:spacing w:before="100" w:beforeAutospacing="1" w:after="100" w:afterAutospacing="1" w:line="240" w:lineRule="auto"/>
              <w:rPr>
                <w:rFonts w:asciiTheme="minorHAnsi" w:hAnsiTheme="minorHAnsi"/>
                <w:color w:val="000000"/>
                <w:sz w:val="27"/>
                <w:szCs w:val="27"/>
              </w:rPr>
            </w:pPr>
            <w:r w:rsidRPr="00D647E4">
              <w:rPr>
                <w:rFonts w:asciiTheme="minorHAnsi" w:hAnsiTheme="minorHAnsi"/>
                <w:color w:val="000000"/>
                <w:sz w:val="27"/>
                <w:szCs w:val="27"/>
              </w:rPr>
              <w:t>Hvis ja, hvordan kan det være? Hvis nej, hvorfor ikke?</w:t>
            </w:r>
          </w:p>
        </w:tc>
      </w:tr>
      <w:tr w:rsidR="00D647E4" w:rsidRPr="00D647E4" w:rsidTr="00D647E4">
        <w:trPr>
          <w:tblCellSpacing w:w="0" w:type="dxa"/>
          <w:jc w:val="center"/>
        </w:trPr>
        <w:tc>
          <w:tcPr>
            <w:tcW w:w="6660" w:type="dxa"/>
            <w:tcBorders>
              <w:top w:val="dotted" w:sz="6" w:space="0" w:color="D3D3D3"/>
              <w:left w:val="dotted" w:sz="6" w:space="0" w:color="D3D3D3"/>
              <w:bottom w:val="dotted" w:sz="6" w:space="0" w:color="D3D3D3"/>
              <w:right w:val="dotted" w:sz="6" w:space="0" w:color="D3D3D3"/>
            </w:tcBorders>
            <w:vAlign w:val="center"/>
            <w:hideMark/>
          </w:tcPr>
          <w:p w:rsidR="00D647E4" w:rsidRDefault="00D647E4">
            <w:pPr>
              <w:pStyle w:val="NormalWeb"/>
              <w:rPr>
                <w:rStyle w:val="Strong"/>
                <w:rFonts w:asciiTheme="minorHAnsi" w:eastAsiaTheme="majorEastAsia" w:hAnsiTheme="minorHAnsi"/>
                <w:color w:val="000000"/>
                <w:sz w:val="27"/>
                <w:szCs w:val="27"/>
                <w:u w:val="single"/>
              </w:rPr>
            </w:pPr>
          </w:p>
          <w:p w:rsidR="00D647E4" w:rsidRPr="00D647E4" w:rsidRDefault="00D647E4">
            <w:pPr>
              <w:pStyle w:val="NormalWeb"/>
              <w:rPr>
                <w:rFonts w:asciiTheme="minorHAnsi" w:hAnsiTheme="minorHAnsi"/>
                <w:color w:val="000000"/>
                <w:sz w:val="27"/>
                <w:szCs w:val="27"/>
              </w:rPr>
            </w:pPr>
            <w:r w:rsidRPr="00D647E4">
              <w:rPr>
                <w:rStyle w:val="Strong"/>
                <w:rFonts w:asciiTheme="minorHAnsi" w:eastAsiaTheme="majorEastAsia" w:hAnsiTheme="minorHAnsi"/>
                <w:color w:val="000000"/>
                <w:sz w:val="27"/>
                <w:szCs w:val="27"/>
                <w:u w:val="single"/>
              </w:rPr>
              <w:t>Caserelevant pædagogfaglig checkliste:</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Fik I tænkt over om Assams forældre og/eller han selv var kommet til Danmark fra et konfliktområde? Om han har oplevet krig og bomber på nært hold? Om han havde mistet nære familiemedlemmer? Overvejede I om han i hjemmet oplevede forældre med PTSD og/eller som havde været udsat for tortur?</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Overvejede I om Assam/Peter kunne have sanseintegratoriske problemer, og/eller nogle autismespektrum træk. Eller muligvis en hørenedsættelse?</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t>Fik I talt om at man måske skulle inddrage en psykolog eller læge, for at få et kvalificeret bud på Assam/Peters opførsel?</w:t>
            </w:r>
          </w:p>
          <w:p w:rsidR="00D647E4" w:rsidRPr="00D647E4" w:rsidRDefault="00D647E4">
            <w:pPr>
              <w:pStyle w:val="NormalWeb"/>
              <w:rPr>
                <w:rFonts w:asciiTheme="minorHAnsi" w:hAnsiTheme="minorHAnsi"/>
                <w:color w:val="000000"/>
                <w:sz w:val="27"/>
                <w:szCs w:val="27"/>
              </w:rPr>
            </w:pPr>
            <w:r w:rsidRPr="00D647E4">
              <w:rPr>
                <w:rFonts w:asciiTheme="minorHAnsi" w:hAnsiTheme="minorHAnsi"/>
                <w:color w:val="000000"/>
                <w:sz w:val="27"/>
                <w:szCs w:val="27"/>
              </w:rPr>
              <w:lastRenderedPageBreak/>
              <w:t>Listen er ikke fyldestgørende – der er rigtigt mange forhold der kan føre til den type opførsel der bliver beskrevet i casen.</w:t>
            </w:r>
          </w:p>
        </w:tc>
      </w:tr>
    </w:tbl>
    <w:p w:rsidR="00FD4B90" w:rsidRPr="00D647E4" w:rsidRDefault="00FD4B90" w:rsidP="00D647E4">
      <w:pPr>
        <w:rPr>
          <w:rFonts w:asciiTheme="minorHAnsi" w:hAnsiTheme="minorHAnsi"/>
        </w:rPr>
      </w:pPr>
    </w:p>
    <w:sectPr w:rsidR="00FD4B90" w:rsidRPr="00D647E4" w:rsidSect="003634A8">
      <w:footerReference w:type="default" r:id="rId9"/>
      <w:footerReference w:type="first" r:id="rId10"/>
      <w:pgSz w:w="11906" w:h="16838" w:code="9"/>
      <w:pgMar w:top="1701" w:right="3629" w:bottom="1134" w:left="1247" w:header="686"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E4" w:rsidRDefault="00D647E4" w:rsidP="000F70B6">
      <w:pPr>
        <w:spacing w:line="240" w:lineRule="auto"/>
      </w:pPr>
      <w:r>
        <w:separator/>
      </w:r>
    </w:p>
  </w:endnote>
  <w:endnote w:type="continuationSeparator" w:id="0">
    <w:p w:rsidR="00D647E4" w:rsidRDefault="00D647E4"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96" w:rsidRPr="00B86E96" w:rsidRDefault="00B86E96" w:rsidP="00B86E96">
    <w:pPr>
      <w:pStyle w:val="Footer"/>
      <w:tabs>
        <w:tab w:val="clear" w:pos="4819"/>
        <w:tab w:val="left" w:pos="7195"/>
      </w:tabs>
    </w:pPr>
    <w:r>
      <w:t xml:space="preserve"> </w:t>
    </w:r>
    <w:r>
      <w:tab/>
    </w:r>
    <w:r>
      <w:fldChar w:fldCharType="begin"/>
    </w:r>
    <w:r>
      <w:instrText xml:space="preserve"> PAGE </w:instrText>
    </w:r>
    <w:r>
      <w:fldChar w:fldCharType="separate"/>
    </w:r>
    <w:r w:rsidR="003634A8">
      <w:rPr>
        <w:noProof/>
      </w:rPr>
      <w:t>6</w:t>
    </w:r>
    <w:r>
      <w:fldChar w:fldCharType="end"/>
    </w:r>
    <w:r>
      <w:t>/</w:t>
    </w:r>
    <w:r w:rsidR="003634A8">
      <w:fldChar w:fldCharType="begin"/>
    </w:r>
    <w:r w:rsidR="003634A8">
      <w:instrText xml:space="preserve"> NUMPAGES  </w:instrText>
    </w:r>
    <w:r w:rsidR="003634A8">
      <w:fldChar w:fldCharType="separate"/>
    </w:r>
    <w:r w:rsidR="003634A8">
      <w:rPr>
        <w:noProof/>
      </w:rPr>
      <w:t>6</w:t>
    </w:r>
    <w:r w:rsidR="003634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AA" w:rsidRDefault="002970AA" w:rsidP="002970AA">
    <w:pPr>
      <w:pStyle w:val="Footer"/>
      <w:tabs>
        <w:tab w:val="clear" w:pos="4819"/>
        <w:tab w:val="left" w:pos="7195"/>
      </w:tabs>
    </w:pPr>
    <w:r>
      <w:tab/>
    </w:r>
    <w:r>
      <w:fldChar w:fldCharType="begin"/>
    </w:r>
    <w:r>
      <w:instrText xml:space="preserve"> PAGE </w:instrText>
    </w:r>
    <w:r>
      <w:fldChar w:fldCharType="separate"/>
    </w:r>
    <w:r w:rsidR="003634A8">
      <w:rPr>
        <w:noProof/>
      </w:rPr>
      <w:t>1</w:t>
    </w:r>
    <w:r>
      <w:fldChar w:fldCharType="end"/>
    </w:r>
    <w:r>
      <w:t>/</w:t>
    </w:r>
    <w:r w:rsidR="003634A8">
      <w:fldChar w:fldCharType="begin"/>
    </w:r>
    <w:r w:rsidR="003634A8">
      <w:instrText xml:space="preserve"> NUMPAGES  </w:instrText>
    </w:r>
    <w:r w:rsidR="003634A8">
      <w:fldChar w:fldCharType="separate"/>
    </w:r>
    <w:r w:rsidR="003634A8">
      <w:rPr>
        <w:noProof/>
      </w:rPr>
      <w:t>6</w:t>
    </w:r>
    <w:r w:rsidR="003634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E4" w:rsidRDefault="00D647E4" w:rsidP="000F70B6">
      <w:pPr>
        <w:spacing w:line="240" w:lineRule="auto"/>
      </w:pPr>
      <w:r>
        <w:separator/>
      </w:r>
    </w:p>
  </w:footnote>
  <w:footnote w:type="continuationSeparator" w:id="0">
    <w:p w:rsidR="00D647E4" w:rsidRDefault="00D647E4" w:rsidP="000F7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81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E6252"/>
    <w:multiLevelType w:val="multilevel"/>
    <w:tmpl w:val="3B64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C6F50"/>
    <w:multiLevelType w:val="multilevel"/>
    <w:tmpl w:val="2DFC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956C5"/>
    <w:multiLevelType w:val="multilevel"/>
    <w:tmpl w:val="1744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81ABD"/>
    <w:multiLevelType w:val="multilevel"/>
    <w:tmpl w:val="5AD06B3C"/>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4" w15:restartNumberingAfterBreak="0">
    <w:nsid w:val="43555634"/>
    <w:multiLevelType w:val="multilevel"/>
    <w:tmpl w:val="0380BFD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5" w15:restartNumberingAfterBreak="0">
    <w:nsid w:val="51921852"/>
    <w:multiLevelType w:val="multilevel"/>
    <w:tmpl w:val="6B30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1546E7"/>
    <w:multiLevelType w:val="multilevel"/>
    <w:tmpl w:val="A2A2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50E52"/>
    <w:multiLevelType w:val="multilevel"/>
    <w:tmpl w:val="0A1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1B2D43"/>
    <w:multiLevelType w:val="multilevel"/>
    <w:tmpl w:val="54D6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6D6173"/>
    <w:multiLevelType w:val="multilevel"/>
    <w:tmpl w:val="8232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13"/>
  </w:num>
  <w:num w:numId="14">
    <w:abstractNumId w:val="10"/>
  </w:num>
  <w:num w:numId="15">
    <w:abstractNumId w:val="19"/>
  </w:num>
  <w:num w:numId="16">
    <w:abstractNumId w:val="11"/>
  </w:num>
  <w:num w:numId="17">
    <w:abstractNumId w:val="12"/>
  </w:num>
  <w:num w:numId="18">
    <w:abstractNumId w:val="16"/>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E4"/>
    <w:rsid w:val="00010D47"/>
    <w:rsid w:val="00032310"/>
    <w:rsid w:val="000326B0"/>
    <w:rsid w:val="00034006"/>
    <w:rsid w:val="0004024A"/>
    <w:rsid w:val="00057AB5"/>
    <w:rsid w:val="0007366F"/>
    <w:rsid w:val="0007373F"/>
    <w:rsid w:val="00085F66"/>
    <w:rsid w:val="0009279B"/>
    <w:rsid w:val="000A6674"/>
    <w:rsid w:val="000C20C6"/>
    <w:rsid w:val="000D5434"/>
    <w:rsid w:val="000F39E2"/>
    <w:rsid w:val="000F70B6"/>
    <w:rsid w:val="0010674C"/>
    <w:rsid w:val="00110F5A"/>
    <w:rsid w:val="00112E65"/>
    <w:rsid w:val="00120249"/>
    <w:rsid w:val="00122726"/>
    <w:rsid w:val="00142AF9"/>
    <w:rsid w:val="00142B0E"/>
    <w:rsid w:val="00143308"/>
    <w:rsid w:val="00156AA8"/>
    <w:rsid w:val="00163C87"/>
    <w:rsid w:val="0016741C"/>
    <w:rsid w:val="00170647"/>
    <w:rsid w:val="00170885"/>
    <w:rsid w:val="00172A8A"/>
    <w:rsid w:val="00182EAA"/>
    <w:rsid w:val="001A0ACF"/>
    <w:rsid w:val="001A5D53"/>
    <w:rsid w:val="001A5FA3"/>
    <w:rsid w:val="001B1967"/>
    <w:rsid w:val="001B645B"/>
    <w:rsid w:val="001C0BF5"/>
    <w:rsid w:val="001C0D09"/>
    <w:rsid w:val="001C4725"/>
    <w:rsid w:val="001C582B"/>
    <w:rsid w:val="001C6811"/>
    <w:rsid w:val="00214BB6"/>
    <w:rsid w:val="002246BA"/>
    <w:rsid w:val="00225EF5"/>
    <w:rsid w:val="0024160A"/>
    <w:rsid w:val="00245713"/>
    <w:rsid w:val="002460D8"/>
    <w:rsid w:val="00250785"/>
    <w:rsid w:val="00251AC4"/>
    <w:rsid w:val="002538D2"/>
    <w:rsid w:val="002610A8"/>
    <w:rsid w:val="00283241"/>
    <w:rsid w:val="00292CBD"/>
    <w:rsid w:val="002941E0"/>
    <w:rsid w:val="002970AA"/>
    <w:rsid w:val="002A0CF7"/>
    <w:rsid w:val="002A7307"/>
    <w:rsid w:val="002A7E03"/>
    <w:rsid w:val="002E0ABC"/>
    <w:rsid w:val="002E0E3D"/>
    <w:rsid w:val="002E28BF"/>
    <w:rsid w:val="00306DD0"/>
    <w:rsid w:val="003362E8"/>
    <w:rsid w:val="00357A5F"/>
    <w:rsid w:val="003634A8"/>
    <w:rsid w:val="00373550"/>
    <w:rsid w:val="00394A39"/>
    <w:rsid w:val="003B5997"/>
    <w:rsid w:val="003C6A30"/>
    <w:rsid w:val="003E3D5D"/>
    <w:rsid w:val="003E435A"/>
    <w:rsid w:val="0040480C"/>
    <w:rsid w:val="00410CAA"/>
    <w:rsid w:val="00414334"/>
    <w:rsid w:val="00424363"/>
    <w:rsid w:val="004455FC"/>
    <w:rsid w:val="004579EE"/>
    <w:rsid w:val="00460B5C"/>
    <w:rsid w:val="004629E4"/>
    <w:rsid w:val="00465DCE"/>
    <w:rsid w:val="00484A77"/>
    <w:rsid w:val="00484EB3"/>
    <w:rsid w:val="004905EE"/>
    <w:rsid w:val="00490DB8"/>
    <w:rsid w:val="004A458B"/>
    <w:rsid w:val="004A7F82"/>
    <w:rsid w:val="004B4F4C"/>
    <w:rsid w:val="004B7168"/>
    <w:rsid w:val="004C1E6C"/>
    <w:rsid w:val="004C33A5"/>
    <w:rsid w:val="004D5078"/>
    <w:rsid w:val="004E52F7"/>
    <w:rsid w:val="004F121E"/>
    <w:rsid w:val="0050103F"/>
    <w:rsid w:val="005063DF"/>
    <w:rsid w:val="00517459"/>
    <w:rsid w:val="00523E77"/>
    <w:rsid w:val="00532289"/>
    <w:rsid w:val="0054715C"/>
    <w:rsid w:val="00555B97"/>
    <w:rsid w:val="00582D52"/>
    <w:rsid w:val="00590234"/>
    <w:rsid w:val="005908F7"/>
    <w:rsid w:val="00593326"/>
    <w:rsid w:val="005A0837"/>
    <w:rsid w:val="00611AE0"/>
    <w:rsid w:val="006137D5"/>
    <w:rsid w:val="006151C2"/>
    <w:rsid w:val="00687166"/>
    <w:rsid w:val="006876EA"/>
    <w:rsid w:val="00691A71"/>
    <w:rsid w:val="006971E6"/>
    <w:rsid w:val="006A710C"/>
    <w:rsid w:val="006B5C25"/>
    <w:rsid w:val="006E75AF"/>
    <w:rsid w:val="006F1461"/>
    <w:rsid w:val="006F52B0"/>
    <w:rsid w:val="0070502D"/>
    <w:rsid w:val="007246CB"/>
    <w:rsid w:val="00724B79"/>
    <w:rsid w:val="00752417"/>
    <w:rsid w:val="0075776A"/>
    <w:rsid w:val="00762E83"/>
    <w:rsid w:val="00772318"/>
    <w:rsid w:val="00775299"/>
    <w:rsid w:val="00775833"/>
    <w:rsid w:val="00784FE9"/>
    <w:rsid w:val="007A2718"/>
    <w:rsid w:val="007A2A0D"/>
    <w:rsid w:val="007D1049"/>
    <w:rsid w:val="007E1419"/>
    <w:rsid w:val="007E6A85"/>
    <w:rsid w:val="00814798"/>
    <w:rsid w:val="00824F67"/>
    <w:rsid w:val="00832116"/>
    <w:rsid w:val="0084210F"/>
    <w:rsid w:val="00846791"/>
    <w:rsid w:val="0084690E"/>
    <w:rsid w:val="008516B2"/>
    <w:rsid w:val="00853429"/>
    <w:rsid w:val="0086224B"/>
    <w:rsid w:val="008644BE"/>
    <w:rsid w:val="00865258"/>
    <w:rsid w:val="00872582"/>
    <w:rsid w:val="00882366"/>
    <w:rsid w:val="008B6BB3"/>
    <w:rsid w:val="008C2806"/>
    <w:rsid w:val="008E1ABD"/>
    <w:rsid w:val="008E54F5"/>
    <w:rsid w:val="00900638"/>
    <w:rsid w:val="00904498"/>
    <w:rsid w:val="009056DA"/>
    <w:rsid w:val="00926AE6"/>
    <w:rsid w:val="00932DB6"/>
    <w:rsid w:val="009456D6"/>
    <w:rsid w:val="00962D9B"/>
    <w:rsid w:val="00971C10"/>
    <w:rsid w:val="00985AB5"/>
    <w:rsid w:val="009967F0"/>
    <w:rsid w:val="009B4C37"/>
    <w:rsid w:val="009C0740"/>
    <w:rsid w:val="009C1790"/>
    <w:rsid w:val="009C4359"/>
    <w:rsid w:val="009E7285"/>
    <w:rsid w:val="00A03E6A"/>
    <w:rsid w:val="00A05A78"/>
    <w:rsid w:val="00A1005B"/>
    <w:rsid w:val="00A330BA"/>
    <w:rsid w:val="00A44B7C"/>
    <w:rsid w:val="00A549D1"/>
    <w:rsid w:val="00A56C84"/>
    <w:rsid w:val="00A71DEC"/>
    <w:rsid w:val="00A75D3F"/>
    <w:rsid w:val="00A82A76"/>
    <w:rsid w:val="00A84BAB"/>
    <w:rsid w:val="00A86913"/>
    <w:rsid w:val="00A91BE6"/>
    <w:rsid w:val="00A95CFC"/>
    <w:rsid w:val="00AA26CB"/>
    <w:rsid w:val="00AA665C"/>
    <w:rsid w:val="00AB71E5"/>
    <w:rsid w:val="00AF0EB6"/>
    <w:rsid w:val="00AF574C"/>
    <w:rsid w:val="00B052E2"/>
    <w:rsid w:val="00B27F26"/>
    <w:rsid w:val="00B331A9"/>
    <w:rsid w:val="00B33CE2"/>
    <w:rsid w:val="00B770F3"/>
    <w:rsid w:val="00B806B9"/>
    <w:rsid w:val="00B86E96"/>
    <w:rsid w:val="00B8769C"/>
    <w:rsid w:val="00B91309"/>
    <w:rsid w:val="00B93E75"/>
    <w:rsid w:val="00BA30FD"/>
    <w:rsid w:val="00BB0D47"/>
    <w:rsid w:val="00BC09AA"/>
    <w:rsid w:val="00BC521F"/>
    <w:rsid w:val="00BD262A"/>
    <w:rsid w:val="00BF089F"/>
    <w:rsid w:val="00BF2690"/>
    <w:rsid w:val="00BF528A"/>
    <w:rsid w:val="00C004C1"/>
    <w:rsid w:val="00C02142"/>
    <w:rsid w:val="00C475AD"/>
    <w:rsid w:val="00C554BC"/>
    <w:rsid w:val="00C56438"/>
    <w:rsid w:val="00C56746"/>
    <w:rsid w:val="00C74E1B"/>
    <w:rsid w:val="00C75289"/>
    <w:rsid w:val="00CB19B1"/>
    <w:rsid w:val="00CB6BF0"/>
    <w:rsid w:val="00CD6726"/>
    <w:rsid w:val="00D259B4"/>
    <w:rsid w:val="00D57B89"/>
    <w:rsid w:val="00D647E4"/>
    <w:rsid w:val="00D6607A"/>
    <w:rsid w:val="00D674D7"/>
    <w:rsid w:val="00D74780"/>
    <w:rsid w:val="00D779E7"/>
    <w:rsid w:val="00D83034"/>
    <w:rsid w:val="00D94E1D"/>
    <w:rsid w:val="00DC358E"/>
    <w:rsid w:val="00DD41AF"/>
    <w:rsid w:val="00DE501E"/>
    <w:rsid w:val="00DE5439"/>
    <w:rsid w:val="00DF0F44"/>
    <w:rsid w:val="00DF4284"/>
    <w:rsid w:val="00E02214"/>
    <w:rsid w:val="00E15B1F"/>
    <w:rsid w:val="00E15F91"/>
    <w:rsid w:val="00E43370"/>
    <w:rsid w:val="00E47500"/>
    <w:rsid w:val="00E60014"/>
    <w:rsid w:val="00E65FF7"/>
    <w:rsid w:val="00E7089C"/>
    <w:rsid w:val="00E75FA2"/>
    <w:rsid w:val="00EC3960"/>
    <w:rsid w:val="00EC3BC9"/>
    <w:rsid w:val="00EE01BA"/>
    <w:rsid w:val="00EE3B47"/>
    <w:rsid w:val="00EF46EA"/>
    <w:rsid w:val="00F00AE9"/>
    <w:rsid w:val="00F05057"/>
    <w:rsid w:val="00F10E94"/>
    <w:rsid w:val="00F119D4"/>
    <w:rsid w:val="00F1414D"/>
    <w:rsid w:val="00F309DE"/>
    <w:rsid w:val="00F32875"/>
    <w:rsid w:val="00F41F65"/>
    <w:rsid w:val="00F45A80"/>
    <w:rsid w:val="00F544E9"/>
    <w:rsid w:val="00F97B83"/>
    <w:rsid w:val="00FB5920"/>
    <w:rsid w:val="00FB5A1D"/>
    <w:rsid w:val="00FC3B11"/>
    <w:rsid w:val="00FD4B90"/>
    <w:rsid w:val="00FE3824"/>
    <w:rsid w:val="00FF667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11B726-42EA-4DD6-B4DD-0E2E5BCD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84"/>
  </w:style>
  <w:style w:type="paragraph" w:styleId="Heading1">
    <w:name w:val="heading 1"/>
    <w:basedOn w:val="Normal"/>
    <w:next w:val="Normal"/>
    <w:link w:val="Heading1Char"/>
    <w:uiPriority w:val="1"/>
    <w:qFormat/>
    <w:rsid w:val="00B27F26"/>
    <w:pPr>
      <w:keepNext/>
      <w:keepLines/>
      <w:numPr>
        <w:numId w:val="11"/>
      </w:numPr>
      <w:spacing w:before="300" w:after="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FF6670"/>
    <w:pPr>
      <w:keepNext/>
      <w:keepLines/>
      <w:numPr>
        <w:ilvl w:val="1"/>
        <w:numId w:val="11"/>
      </w:numPr>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4579EE"/>
    <w:pPr>
      <w:keepNext/>
      <w:keepLines/>
      <w:numPr>
        <w:ilvl w:val="2"/>
        <w:numId w:val="11"/>
      </w:numPr>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4579EE"/>
    <w:pPr>
      <w:keepNext/>
      <w:keepLines/>
      <w:numPr>
        <w:ilvl w:val="3"/>
        <w:numId w:val="11"/>
      </w:numPr>
      <w:spacing w:before="300"/>
      <w:contextualSpacing/>
      <w:outlineLvl w:val="3"/>
    </w:pPr>
    <w:rPr>
      <w:rFonts w:eastAsiaTheme="majorEastAsia" w:cstheme="majorBidi"/>
      <w:bCs/>
      <w:iCs/>
    </w:rPr>
  </w:style>
  <w:style w:type="paragraph" w:styleId="Heading5">
    <w:name w:val="heading 5"/>
    <w:basedOn w:val="Normal"/>
    <w:next w:val="Normal"/>
    <w:link w:val="Heading5Char"/>
    <w:uiPriority w:val="1"/>
    <w:semiHidden/>
    <w:qFormat/>
    <w:rsid w:val="00590234"/>
    <w:pPr>
      <w:keepNext/>
      <w:keepLines/>
      <w:numPr>
        <w:ilvl w:val="4"/>
        <w:numId w:val="11"/>
      </w:numPr>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numPr>
        <w:ilvl w:val="5"/>
        <w:numId w:val="11"/>
      </w:numPr>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numPr>
        <w:ilvl w:val="6"/>
        <w:numId w:val="11"/>
      </w:numPr>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numPr>
        <w:ilvl w:val="7"/>
        <w:numId w:val="11"/>
      </w:numPr>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numPr>
        <w:ilvl w:val="8"/>
        <w:numId w:val="11"/>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2A7E03"/>
    <w:pPr>
      <w:ind w:left="720"/>
    </w:pPr>
  </w:style>
  <w:style w:type="character" w:customStyle="1" w:styleId="Heading1Char">
    <w:name w:val="Heading 1 Char"/>
    <w:basedOn w:val="DefaultParagraphFont"/>
    <w:link w:val="Heading1"/>
    <w:uiPriority w:val="1"/>
    <w:rsid w:val="00B27F2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FF6670"/>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4579EE"/>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4579EE"/>
    <w:rPr>
      <w:rFonts w:ascii="Calibri" w:eastAsiaTheme="majorEastAsia" w:hAnsi="Calibri" w:cstheme="majorBidi"/>
      <w:bCs/>
      <w:iCs/>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4"/>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4"/>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4"/>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4"/>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4"/>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120249"/>
    <w:pPr>
      <w:spacing w:line="240" w:lineRule="auto"/>
    </w:pPr>
    <w:rPr>
      <w:szCs w:val="20"/>
    </w:rPr>
  </w:style>
  <w:style w:type="character" w:customStyle="1" w:styleId="EndnoteTextChar">
    <w:name w:val="Endnote Text Char"/>
    <w:basedOn w:val="DefaultParagraphFont"/>
    <w:link w:val="EndnoteText"/>
    <w:uiPriority w:val="99"/>
    <w:semiHidden/>
    <w:rsid w:val="00120249"/>
    <w:rPr>
      <w:szCs w:val="20"/>
    </w:rPr>
  </w:style>
  <w:style w:type="paragraph" w:styleId="FootnoteText">
    <w:name w:val="footnote text"/>
    <w:basedOn w:val="Normal"/>
    <w:link w:val="FootnoteTextChar"/>
    <w:uiPriority w:val="99"/>
    <w:semiHidden/>
    <w:rsid w:val="00120249"/>
    <w:pPr>
      <w:spacing w:line="240" w:lineRule="auto"/>
    </w:pPr>
    <w:rPr>
      <w:szCs w:val="20"/>
    </w:rPr>
  </w:style>
  <w:style w:type="character" w:customStyle="1" w:styleId="FootnoteTextChar">
    <w:name w:val="Footnote Text Char"/>
    <w:basedOn w:val="DefaultParagraphFont"/>
    <w:link w:val="FootnoteText"/>
    <w:uiPriority w:val="99"/>
    <w:semiHidden/>
    <w:rsid w:val="00120249"/>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4455FC"/>
    <w:pPr>
      <w:spacing w:line="280" w:lineRule="atLeast"/>
    </w:pPr>
    <w:rPr>
      <w:rFonts w:cs="Calibri"/>
      <w:caps/>
      <w:sz w:val="16"/>
      <w:lang w:eastAsia="da-DK"/>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rsid w:val="000F70B6"/>
    <w:pPr>
      <w:jc w:val="right"/>
    </w:pPr>
    <w:rPr>
      <w:b/>
    </w:rPr>
  </w:style>
  <w:style w:type="table" w:styleId="TableGrid">
    <w:name w:val="Table Grid"/>
    <w:basedOn w:val="TableNormal"/>
    <w:uiPriority w:val="59"/>
    <w:rsid w:val="00A100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Normal"/>
    <w:uiPriority w:val="4"/>
    <w:semiHidden/>
    <w:qFormat/>
    <w:rsid w:val="00B27F26"/>
    <w:pPr>
      <w:contextualSpacing/>
    </w:pPr>
    <w:rPr>
      <w:b/>
      <w:caps/>
      <w:spacing w:val="20"/>
    </w:rPr>
  </w:style>
  <w:style w:type="paragraph" w:customStyle="1" w:styleId="SenderTitle">
    <w:name w:val="Sender Title"/>
    <w:basedOn w:val="Normal"/>
    <w:uiPriority w:val="6"/>
    <w:semiHidden/>
    <w:qFormat/>
    <w:rsid w:val="00DD41AF"/>
    <w:rPr>
      <w:caps/>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E47500"/>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4455FC"/>
    <w:pPr>
      <w:spacing w:line="280" w:lineRule="atLeast"/>
    </w:pPr>
    <w:rPr>
      <w:caps/>
      <w:sz w:val="16"/>
    </w:rPr>
  </w:style>
  <w:style w:type="paragraph" w:styleId="ListBullet">
    <w:name w:val="List Bullet"/>
    <w:basedOn w:val="Normal"/>
    <w:uiPriority w:val="2"/>
    <w:qFormat/>
    <w:rsid w:val="006876EA"/>
    <w:pPr>
      <w:numPr>
        <w:numId w:val="12"/>
      </w:numPr>
      <w:contextualSpacing/>
    </w:pPr>
  </w:style>
  <w:style w:type="table" w:customStyle="1" w:styleId="TheDanishInstituteforHumanRights">
    <w:name w:val="The Danish Institute for Human Rights"/>
    <w:basedOn w:val="TableNormal"/>
    <w:uiPriority w:val="99"/>
    <w:rsid w:val="00A1005B"/>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qFormat/>
    <w:rsid w:val="00245713"/>
    <w:pPr>
      <w:ind w:left="851"/>
    </w:pPr>
  </w:style>
  <w:style w:type="paragraph" w:customStyle="1" w:styleId="Tabel">
    <w:name w:val="Tabel"/>
    <w:uiPriority w:val="8"/>
    <w:rsid w:val="00A1005B"/>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A1005B"/>
    <w:rPr>
      <w:b/>
    </w:rPr>
  </w:style>
  <w:style w:type="paragraph" w:customStyle="1" w:styleId="TabelNumbers">
    <w:name w:val="Tabel Numbers"/>
    <w:basedOn w:val="Tabel"/>
    <w:uiPriority w:val="8"/>
    <w:rsid w:val="00A1005B"/>
    <w:pPr>
      <w:jc w:val="right"/>
    </w:pPr>
  </w:style>
  <w:style w:type="paragraph" w:customStyle="1" w:styleId="Tabeltext">
    <w:name w:val="Tabel text"/>
    <w:basedOn w:val="Tabel"/>
    <w:uiPriority w:val="8"/>
    <w:rsid w:val="00A1005B"/>
  </w:style>
  <w:style w:type="paragraph" w:customStyle="1" w:styleId="TabelTotalNumbers">
    <w:name w:val="Tabel Total Numbers"/>
    <w:basedOn w:val="Normal"/>
    <w:uiPriority w:val="8"/>
    <w:rsid w:val="00A1005B"/>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9967F0"/>
    <w:rPr>
      <w:rFonts w:ascii="Calibri" w:hAnsi="Calibri" w:cs="Calibri"/>
      <w:caps/>
      <w:sz w:val="16"/>
      <w:lang w:eastAsia="da-DK"/>
    </w:rPr>
  </w:style>
  <w:style w:type="paragraph" w:styleId="ListNumber">
    <w:name w:val="List Number"/>
    <w:basedOn w:val="Normal"/>
    <w:uiPriority w:val="2"/>
    <w:qFormat/>
    <w:rsid w:val="006876EA"/>
    <w:pPr>
      <w:numPr>
        <w:numId w:val="13"/>
      </w:numPr>
      <w:contextualSpacing/>
    </w:pPr>
  </w:style>
  <w:style w:type="paragraph" w:customStyle="1" w:styleId="Heading1-NoNumbering">
    <w:name w:val="Heading 1 - No Numbering"/>
    <w:basedOn w:val="Heading1"/>
    <w:next w:val="Normal"/>
    <w:uiPriority w:val="1"/>
    <w:qFormat/>
    <w:rsid w:val="00FF6670"/>
    <w:pPr>
      <w:numPr>
        <w:numId w:val="0"/>
      </w:numPr>
    </w:pPr>
  </w:style>
  <w:style w:type="paragraph" w:customStyle="1" w:styleId="Heading2-NoNumbering">
    <w:name w:val="Heading 2 - No Numbering"/>
    <w:basedOn w:val="Heading2"/>
    <w:next w:val="Normal"/>
    <w:uiPriority w:val="1"/>
    <w:qFormat/>
    <w:rsid w:val="0054715C"/>
    <w:pPr>
      <w:numPr>
        <w:ilvl w:val="0"/>
        <w:numId w:val="0"/>
      </w:numPr>
    </w:pPr>
  </w:style>
  <w:style w:type="paragraph" w:customStyle="1" w:styleId="Heading3-NoNumbering">
    <w:name w:val="Heading 3 - No Numbering"/>
    <w:basedOn w:val="Heading3"/>
    <w:next w:val="Normal"/>
    <w:uiPriority w:val="1"/>
    <w:qFormat/>
    <w:rsid w:val="0054715C"/>
    <w:pPr>
      <w:numPr>
        <w:ilvl w:val="0"/>
        <w:numId w:val="0"/>
      </w:numPr>
    </w:pPr>
  </w:style>
  <w:style w:type="paragraph" w:customStyle="1" w:styleId="MemoDate">
    <w:name w:val="Memo Date"/>
    <w:basedOn w:val="Header"/>
    <w:uiPriority w:val="5"/>
    <w:semiHidden/>
    <w:qFormat/>
    <w:rsid w:val="001B1967"/>
    <w:rPr>
      <w:spacing w:val="20"/>
      <w:sz w:val="16"/>
    </w:rPr>
  </w:style>
  <w:style w:type="paragraph" w:customStyle="1" w:styleId="Heading4-NoNumbering">
    <w:name w:val="Heading 4 - No Numbering"/>
    <w:basedOn w:val="Heading4"/>
    <w:uiPriority w:val="1"/>
    <w:qFormat/>
    <w:rsid w:val="00523E77"/>
    <w:pPr>
      <w:numPr>
        <w:ilvl w:val="0"/>
        <w:numId w:val="0"/>
      </w:numPr>
    </w:pPr>
  </w:style>
  <w:style w:type="paragraph" w:customStyle="1" w:styleId="Tamplate-Docinfo">
    <w:name w:val="Tamplate - Doc info"/>
    <w:basedOn w:val="Normal"/>
    <w:qFormat/>
    <w:rsid w:val="004F121E"/>
    <w:pPr>
      <w:spacing w:line="360" w:lineRule="atLeast"/>
    </w:pPr>
  </w:style>
  <w:style w:type="character" w:styleId="FootnoteReference">
    <w:name w:val="footnote reference"/>
    <w:basedOn w:val="DefaultParagraphFont"/>
    <w:uiPriority w:val="99"/>
    <w:semiHidden/>
    <w:unhideWhenUsed/>
    <w:rsid w:val="00120249"/>
    <w:rPr>
      <w:rFonts w:ascii="Calibri" w:hAnsi="Calibri"/>
      <w:sz w:val="24"/>
      <w:vertAlign w:val="superscript"/>
    </w:rPr>
  </w:style>
  <w:style w:type="character" w:styleId="EndnoteReference">
    <w:name w:val="endnote reference"/>
    <w:basedOn w:val="DefaultParagraphFont"/>
    <w:uiPriority w:val="99"/>
    <w:semiHidden/>
    <w:unhideWhenUsed/>
    <w:rsid w:val="00120249"/>
    <w:rPr>
      <w:rFonts w:ascii="Calibri" w:hAnsi="Calibri"/>
      <w:sz w:val="24"/>
      <w:vertAlign w:val="superscript"/>
    </w:rPr>
  </w:style>
  <w:style w:type="character" w:styleId="PlaceholderText">
    <w:name w:val="Placeholder Text"/>
    <w:basedOn w:val="DefaultParagraphFont"/>
    <w:uiPriority w:val="99"/>
    <w:semiHidden/>
    <w:rsid w:val="00FE3824"/>
    <w:rPr>
      <w:color w:val="808080"/>
    </w:rPr>
  </w:style>
  <w:style w:type="paragraph" w:styleId="NormalWeb">
    <w:name w:val="Normal (Web)"/>
    <w:basedOn w:val="Normal"/>
    <w:uiPriority w:val="99"/>
    <w:unhideWhenUsed/>
    <w:rsid w:val="00D647E4"/>
    <w:pPr>
      <w:spacing w:before="100" w:beforeAutospacing="1" w:after="100" w:afterAutospacing="1" w:line="240" w:lineRule="auto"/>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390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517277595">
      <w:bodyDiv w:val="1"/>
      <w:marLeft w:val="0"/>
      <w:marRight w:val="0"/>
      <w:marTop w:val="0"/>
      <w:marBottom w:val="0"/>
      <w:divBdr>
        <w:top w:val="none" w:sz="0" w:space="0" w:color="auto"/>
        <w:left w:val="none" w:sz="0" w:space="0" w:color="auto"/>
        <w:bottom w:val="none" w:sz="0" w:space="0" w:color="auto"/>
        <w:right w:val="none" w:sz="0" w:space="0" w:color="auto"/>
      </w:divBdr>
    </w:div>
    <w:div w:id="904872109">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a\AppData\Roaming\SkabelonDesign\SDWE\Templates\Memo.dotm" TargetMode="External"/></Relationship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453456873" gbs:removeContentControl="0">XXX.XX</gbs:Document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1BE8-B27F-4929-87B4-BE6E8F6BFA87}">
  <ds:schemaRefs>
    <ds:schemaRef ds:uri="http://www.software-innovation.no/growBusinessDocument"/>
  </ds:schemaRefs>
</ds:datastoreItem>
</file>

<file path=customXml/itemProps2.xml><?xml version="1.0" encoding="utf-8"?>
<ds:datastoreItem xmlns:ds="http://schemas.openxmlformats.org/officeDocument/2006/customXml" ds:itemID="{F6F01F80-63C1-4685-AF74-A50DE719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6</Pages>
  <Words>908</Words>
  <Characters>5545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The Danish Institute for Human Rights</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Signe Aare</dc:creator>
  <cp:lastModifiedBy>Signe Aare</cp:lastModifiedBy>
  <cp:revision>2</cp:revision>
  <cp:lastPrinted>2012-07-30T12:53:00Z</cp:lastPrinted>
  <dcterms:created xsi:type="dcterms:W3CDTF">2017-11-28T15:13:00Z</dcterms:created>
  <dcterms:modified xsi:type="dcterms:W3CDTF">2017-11-28T15:13:00Z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Standard</vt:lpwstr>
  </property>
  <property fmtid="{D5CDD505-2E9C-101B-9397-08002B2CF9AE}" pid="4" name="SD_DocumentLanguageString">
    <vt:lpwstr>Danish</vt:lpwstr>
  </property>
  <property fmtid="{D5CDD505-2E9C-101B-9397-08002B2CF9AE}" pid="5" name="SD_CtlText_Usersettings_Userprofile">
    <vt:lpwstr>Signe Aare</vt:lpwstr>
  </property>
  <property fmtid="{D5CDD505-2E9C-101B-9397-08002B2CF9AE}" pid="6" name="SD_DocumentLanguage">
    <vt:lpwstr>da-DK</vt:lpwstr>
  </property>
  <property fmtid="{D5CDD505-2E9C-101B-9397-08002B2CF9AE}" pid="7" name="sdDocumentDate">
    <vt:lpwstr>43056</vt:lpwstr>
  </property>
  <property fmtid="{D5CDD505-2E9C-101B-9397-08002B2CF9AE}" pid="8" name="sdDocumentDateFormat">
    <vt:lpwstr>da-DK:d. MMMM yyyy</vt:lpwstr>
  </property>
  <property fmtid="{D5CDD505-2E9C-101B-9397-08002B2CF9AE}" pid="9" name="SD_UserprofileName">
    <vt:lpwstr>Signe Aare</vt:lpwstr>
  </property>
  <property fmtid="{D5CDD505-2E9C-101B-9397-08002B2CF9AE}" pid="10" name="SD_Office_OFF_ID">
    <vt:lpwstr>1</vt:lpwstr>
  </property>
  <property fmtid="{D5CDD505-2E9C-101B-9397-08002B2CF9AE}" pid="11" name="SD_Office_OFF_Company">
    <vt:lpwstr>Denmark</vt:lpwstr>
  </property>
  <property fmtid="{D5CDD505-2E9C-101B-9397-08002B2CF9AE}" pid="12" name="SD_Office_OFF_Address">
    <vt:lpwstr>Wilders Plads 8K
1403 København K</vt:lpwstr>
  </property>
  <property fmtid="{D5CDD505-2E9C-101B-9397-08002B2CF9AE}" pid="13" name="SD_Office_OFF_Phone">
    <vt:lpwstr>3269 8888</vt:lpwstr>
  </property>
  <property fmtid="{D5CDD505-2E9C-101B-9397-08002B2CF9AE}" pid="14" name="SD_Office_OFF_Web">
    <vt:lpwstr>menneskeret.dk</vt:lpwstr>
  </property>
  <property fmtid="{D5CDD505-2E9C-101B-9397-08002B2CF9AE}" pid="15" name="SD_Office_OFF_LogoFileName">
    <vt:lpwstr>Logo_DK.emf</vt:lpwstr>
  </property>
  <property fmtid="{D5CDD505-2E9C-101B-9397-08002B2CF9AE}" pid="16" name="SD_Office_OFF_ImageDefinition">
    <vt:lpwstr>Logo</vt:lpwstr>
  </property>
  <property fmtid="{D5CDD505-2E9C-101B-9397-08002B2CF9AE}" pid="17" name="SD_USR_Name">
    <vt:lpwstr>Signe Aare</vt:lpwstr>
  </property>
  <property fmtid="{D5CDD505-2E9C-101B-9397-08002B2CF9AE}" pid="18" name="SD_USR_Title">
    <vt:lpwstr>Intern</vt:lpwstr>
  </property>
  <property fmtid="{D5CDD505-2E9C-101B-9397-08002B2CF9AE}" pid="19" name="SD_USR_Initials">
    <vt:lpwstr/>
  </property>
  <property fmtid="{D5CDD505-2E9C-101B-9397-08002B2CF9AE}" pid="20" name="SD_USR_Mobile">
    <vt:lpwstr/>
  </property>
  <property fmtid="{D5CDD505-2E9C-101B-9397-08002B2CF9AE}" pid="21" name="SD_USR_Email">
    <vt:lpwstr>siaa@humanrights.dk</vt:lpwstr>
  </property>
  <property fmtid="{D5CDD505-2E9C-101B-9397-08002B2CF9AE}" pid="22" name="DocumentInfoFinished">
    <vt:lpwstr>True</vt:lpwstr>
  </property>
</Properties>
</file>